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805B6">
      <w:pPr>
        <w:spacing w:after="0" w:afterLines="0" w:line="500" w:lineRule="exact"/>
        <w:ind w:firstLine="320" w:firstLineChars="100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 w14:paraId="2E979972">
      <w:pPr>
        <w:spacing w:after="0" w:afterLines="0" w:line="240" w:lineRule="auto"/>
        <w:ind w:firstLine="320" w:firstLineChars="100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5EB508BA"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14:paraId="16E18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C891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C139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FE92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EEA8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 w14:paraId="62521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E00EA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7E05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3C97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4EC7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73.33%</w:t>
            </w:r>
          </w:p>
        </w:tc>
      </w:tr>
      <w:tr w14:paraId="416EF9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B325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A7723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E7DA4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25EA8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 w14:paraId="555E5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89491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817994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77EC7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2227F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5.4</w:t>
            </w:r>
          </w:p>
        </w:tc>
      </w:tr>
      <w:tr w14:paraId="0BFD6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D9C8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DE3F9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2.56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A8E5A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ED74D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2.56</w:t>
            </w:r>
          </w:p>
        </w:tc>
      </w:tr>
      <w:tr w14:paraId="27A69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E2696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0E3145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12909C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F9910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64394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C99E6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5A004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2.56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9E0EBE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AAC49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2.56</w:t>
            </w:r>
          </w:p>
        </w:tc>
      </w:tr>
      <w:tr w14:paraId="4819F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32FF5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164B6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298DFB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1C5EA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207A3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83A56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D8D4F3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2.84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F51AB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54674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2.84</w:t>
            </w:r>
          </w:p>
        </w:tc>
      </w:tr>
      <w:tr w14:paraId="3BAAD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FD038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047AE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99.4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4B07E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34.6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A8881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167.69</w:t>
            </w:r>
          </w:p>
        </w:tc>
      </w:tr>
      <w:tr w14:paraId="34581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01ABB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D7725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34.6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38C7A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34.6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B5287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32.87</w:t>
            </w:r>
          </w:p>
        </w:tc>
      </w:tr>
      <w:tr w14:paraId="4AA29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ADD8A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2E859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56FA5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77A961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5F07B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434D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89916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F245C1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5ECE9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71268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9024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92AF99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64.84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5BCFE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9629B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134.82</w:t>
            </w:r>
          </w:p>
        </w:tc>
      </w:tr>
      <w:tr w14:paraId="31283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1575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2023年中央国家重点野生动植物保护补助资金(野生动物疫源疫病监测项目)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11EB5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2BDF9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26994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12274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E2A9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省级林业生态保护修复及发展资金(野生动物疫源疫病监测项目)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95673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D849D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47524E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 w14:paraId="413F8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9950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2024年省级林木种苗繁育资金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82933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30C1A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1071E6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5E95A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F039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2024年中央林业改革发展资金（森林防火项目）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D4FFA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F7002C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AC051C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1A2E1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4653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2023年中央国家重点野生动植物保护补助资金(林业有害生物防治)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C36E22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2B7C8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CCE04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</w:tr>
      <w:tr w14:paraId="11738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E6F7D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野生动物疫源疫病防控资金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044FC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E0891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5D377C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421C1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9300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2024年林路养护资金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69C26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A6171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3D56F8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</w:tr>
      <w:tr w14:paraId="3ED2E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54D5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生态文明建设补助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17411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27CBC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B453B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 w14:paraId="314C6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BC43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基地义务植树经费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8CC40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5BE297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24C944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29.82</w:t>
            </w:r>
          </w:p>
        </w:tc>
      </w:tr>
      <w:tr w14:paraId="0BE7A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1495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科技创新专项资金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D6E247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37E44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39C179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0BE10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1B76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省级林业科技创新专项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B80783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9.84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49692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07451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FE80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30411">
            <w:pPr>
              <w:widowControl/>
              <w:tabs>
                <w:tab w:val="left" w:pos="217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实验室建设经费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355A3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6438A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4EF61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9634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86E54">
            <w:pPr>
              <w:widowControl/>
              <w:tabs>
                <w:tab w:val="left" w:pos="2179"/>
              </w:tabs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2024年中央林业改革发展资金（林业有害生物防治）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602D8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8F77F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F407E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2D73D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6153C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A219B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91.19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490A8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58.32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0D8B74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64.10</w:t>
            </w:r>
          </w:p>
        </w:tc>
      </w:tr>
      <w:tr w14:paraId="34FB0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B2915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1B6B5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4.62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23564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1.72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7E849A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6.30</w:t>
            </w:r>
          </w:p>
        </w:tc>
      </w:tr>
      <w:tr w14:paraId="0AD86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50783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2E83D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2.92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95AA8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5C903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5.31</w:t>
            </w:r>
          </w:p>
        </w:tc>
      </w:tr>
      <w:tr w14:paraId="4F60A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56B5A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6A1CF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FF8F99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143C41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4F9E6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47224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E93BCA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EC4F5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31AD8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6D194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F20FC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5F256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7BDC4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3EFD24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15146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4133B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46D56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2E80E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0CC7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88B3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D835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5DFC9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 w14:paraId="59F69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56B97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CBC7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CD5DA">
            <w:pPr>
              <w:widowControl/>
              <w:spacing w:line="360" w:lineRule="exact"/>
              <w:jc w:val="left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09909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F04EE">
            <w:pPr>
              <w:widowControl/>
              <w:spacing w:line="360" w:lineRule="exact"/>
              <w:jc w:val="left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19748">
            <w:pPr>
              <w:widowControl/>
              <w:spacing w:line="360" w:lineRule="exact"/>
              <w:jc w:val="left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1D36B"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 w14:paraId="79E25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7102F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B293A5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 w14:paraId="600C2ED2">
      <w:pPr>
        <w:widowControl/>
        <w:spacing w:afterLines="0" w:line="400" w:lineRule="exact"/>
        <w:ind w:left="660" w:hanging="660" w:hangingChars="300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 w14:paraId="1389304D">
      <w:pPr>
        <w:rPr>
          <w:rFonts w:hint="default" w:ascii="Times New Roman" w:hAnsi="Times New Roman" w:eastAsia="仿宋_GB2312" w:cs="Times New Roman"/>
          <w:sz w:val="22"/>
          <w:highlight w:val="none"/>
        </w:rPr>
      </w:pPr>
    </w:p>
    <w:p w14:paraId="0A07E31C">
      <w:pPr>
        <w:rPr>
          <w:rFonts w:hint="default" w:ascii="Times New Roman" w:hAnsi="Times New Roman" w:eastAsia="仿宋_GB2312" w:cs="Times New Roman"/>
          <w:sz w:val="2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 xml:space="preserve">彭茵蕾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>填报日期：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>2025年6月27日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联系电话：</w:t>
      </w:r>
      <w:r>
        <w:rPr>
          <w:rFonts w:hint="eastAsia" w:eastAsia="仿宋_GB2312" w:cs="Times New Roman"/>
          <w:sz w:val="22"/>
          <w:highlight w:val="none"/>
          <w:lang w:val="en-US" w:eastAsia="zh-CN"/>
        </w:rPr>
        <w:t>8622658</w:t>
      </w:r>
      <w:bookmarkStart w:id="0" w:name="_GoBack"/>
      <w:bookmarkEnd w:id="0"/>
    </w:p>
    <w:p w14:paraId="234B624A">
      <w:r>
        <w:rPr>
          <w:rFonts w:hint="default" w:ascii="Times New Roman" w:hAnsi="Times New Roman" w:eastAsia="仿宋_GB2312" w:cs="Times New Roman"/>
          <w:sz w:val="22"/>
          <w:highlight w:val="none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B6434"/>
    <w:rsid w:val="0A0B65F1"/>
    <w:rsid w:val="0F9B6434"/>
    <w:rsid w:val="481A2F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609</Words>
  <Characters>779</Characters>
  <Lines>0</Lines>
  <Paragraphs>0</Paragraphs>
  <TotalTime>44</TotalTime>
  <ScaleCrop>false</ScaleCrop>
  <LinksUpToDate>false</LinksUpToDate>
  <CharactersWithSpaces>857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2025-09-25T07:14:00Z</dcterms:created>
  <dc:creator>v蕾v</dc:creator>
  <cp:lastModifiedBy>v蕾v</cp:lastModifiedBy>
  <dcterms:modified xsi:type="dcterms:W3CDTF">2025-09-28T03:20:03Z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F9D7DFD697404BB2990F6469F9936863_11</vt:lpwstr>
  </property>
  <property fmtid="{D5CDD505-2E9C-101B-9397-08002B2CF9AE}" pid="4" name="KSOTemplateDocerSaveRecord">
    <vt:lpwstr>eyJoZGlkIjoiYjQyOTdiNGUyMDkyYWYyODlkYmNlZmZmODI0OGExNjAiLCJ1c2VySWQiOiIzOTMxNDIxNTEifQ==</vt:lpwstr>
  </property>
</Properties>
</file>